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BCC45" w14:textId="3AD9CB87" w:rsidR="005A4BB1" w:rsidRDefault="00AF6FA7" w:rsidP="00AF6FA7">
      <w:pPr>
        <w:spacing w:line="240" w:lineRule="auto"/>
        <w:jc w:val="both"/>
        <w:rPr>
          <w:rFonts w:ascii="Arial" w:hAnsi="Arial" w:cs="Arial"/>
          <w:b/>
          <w:bCs/>
          <w:color w:val="000000" w:themeColor="text1"/>
          <w:sz w:val="32"/>
          <w:szCs w:val="32"/>
        </w:rPr>
      </w:pPr>
      <w:r>
        <w:rPr>
          <w:rFonts w:ascii="Arial" w:hAnsi="Arial" w:cs="Arial"/>
          <w:b/>
          <w:bCs/>
          <w:color w:val="000000" w:themeColor="text1"/>
          <w:sz w:val="32"/>
          <w:szCs w:val="32"/>
        </w:rPr>
        <w:t>CHAIRPERSON’S REPORT  2024</w:t>
      </w:r>
    </w:p>
    <w:p w14:paraId="5061D155" w14:textId="77777777" w:rsidR="003F24C1" w:rsidRDefault="003F24C1" w:rsidP="00AF6FA7">
      <w:pPr>
        <w:spacing w:line="240" w:lineRule="auto"/>
        <w:jc w:val="both"/>
        <w:rPr>
          <w:rFonts w:ascii="Arial" w:hAnsi="Arial" w:cs="Arial"/>
          <w:b/>
          <w:bCs/>
          <w:color w:val="000000" w:themeColor="text1"/>
          <w:sz w:val="32"/>
          <w:szCs w:val="32"/>
        </w:rPr>
      </w:pPr>
    </w:p>
    <w:p w14:paraId="755E5286" w14:textId="5F97A310" w:rsidR="000962F6" w:rsidRDefault="00026599" w:rsidP="00EC4BA4">
      <w:pPr>
        <w:jc w:val="both"/>
        <w:rPr>
          <w:rFonts w:ascii="Arial" w:hAnsi="Arial" w:cs="Arial"/>
          <w:color w:val="000000" w:themeColor="text1"/>
          <w:sz w:val="32"/>
          <w:szCs w:val="32"/>
        </w:rPr>
      </w:pPr>
      <w:r>
        <w:rPr>
          <w:rFonts w:ascii="Arial" w:hAnsi="Arial" w:cs="Arial"/>
          <w:color w:val="000000" w:themeColor="text1"/>
          <w:sz w:val="32"/>
          <w:szCs w:val="32"/>
        </w:rPr>
        <w:t>2024</w:t>
      </w:r>
      <w:r w:rsidR="00EC4BA4">
        <w:rPr>
          <w:rFonts w:ascii="Arial" w:hAnsi="Arial" w:cs="Arial"/>
          <w:color w:val="000000" w:themeColor="text1"/>
          <w:sz w:val="32"/>
          <w:szCs w:val="32"/>
        </w:rPr>
        <w:t xml:space="preserve"> </w:t>
      </w:r>
      <w:r>
        <w:rPr>
          <w:rFonts w:ascii="Arial" w:hAnsi="Arial" w:cs="Arial"/>
          <w:color w:val="000000" w:themeColor="text1"/>
          <w:sz w:val="32"/>
          <w:szCs w:val="32"/>
        </w:rPr>
        <w:t xml:space="preserve">was a difficult year in many respects.  Water restrictions were introduced </w:t>
      </w:r>
      <w:r w:rsidR="000962F6">
        <w:rPr>
          <w:rFonts w:ascii="Arial" w:hAnsi="Arial" w:cs="Arial"/>
          <w:color w:val="000000" w:themeColor="text1"/>
          <w:sz w:val="32"/>
          <w:szCs w:val="32"/>
        </w:rPr>
        <w:t xml:space="preserve">at  Pearly Beach </w:t>
      </w:r>
      <w:r>
        <w:rPr>
          <w:rFonts w:ascii="Arial" w:hAnsi="Arial" w:cs="Arial"/>
          <w:color w:val="000000" w:themeColor="text1"/>
          <w:sz w:val="32"/>
          <w:szCs w:val="32"/>
        </w:rPr>
        <w:t xml:space="preserve">due to the low level of the clear water dam.  However, good winter rains ensured that these restrictions were only temporary.  </w:t>
      </w:r>
    </w:p>
    <w:p w14:paraId="2838939B" w14:textId="7C15339D" w:rsidR="001F28A5" w:rsidRPr="001F28A5" w:rsidRDefault="00026599" w:rsidP="001F28A5">
      <w:pPr>
        <w:jc w:val="both"/>
        <w:rPr>
          <w:rFonts w:ascii="Arial" w:hAnsi="Arial" w:cs="Arial"/>
          <w:sz w:val="32"/>
          <w:szCs w:val="32"/>
        </w:rPr>
      </w:pPr>
      <w:r>
        <w:rPr>
          <w:rFonts w:ascii="Arial" w:hAnsi="Arial" w:cs="Arial"/>
          <w:color w:val="000000" w:themeColor="text1"/>
          <w:sz w:val="32"/>
          <w:szCs w:val="32"/>
        </w:rPr>
        <w:t>Later in the year</w:t>
      </w:r>
      <w:r w:rsidR="003F24C1">
        <w:rPr>
          <w:rFonts w:ascii="Arial" w:hAnsi="Arial" w:cs="Arial"/>
          <w:color w:val="000000" w:themeColor="text1"/>
          <w:sz w:val="32"/>
          <w:szCs w:val="32"/>
        </w:rPr>
        <w:t>,</w:t>
      </w:r>
      <w:r>
        <w:rPr>
          <w:rFonts w:ascii="Arial" w:hAnsi="Arial" w:cs="Arial"/>
          <w:color w:val="000000" w:themeColor="text1"/>
          <w:sz w:val="32"/>
          <w:szCs w:val="32"/>
        </w:rPr>
        <w:t xml:space="preserve"> the PBRPA management committee met with </w:t>
      </w:r>
      <w:r w:rsidR="000962F6">
        <w:rPr>
          <w:rFonts w:ascii="Arial" w:hAnsi="Arial" w:cs="Arial"/>
          <w:color w:val="000000" w:themeColor="text1"/>
          <w:sz w:val="32"/>
          <w:szCs w:val="32"/>
        </w:rPr>
        <w:t>the</w:t>
      </w:r>
      <w:r w:rsidR="00B00D73">
        <w:rPr>
          <w:rFonts w:ascii="Arial" w:hAnsi="Arial" w:cs="Arial"/>
          <w:color w:val="000000" w:themeColor="text1"/>
          <w:sz w:val="32"/>
          <w:szCs w:val="32"/>
        </w:rPr>
        <w:t xml:space="preserve"> D</w:t>
      </w:r>
      <w:r>
        <w:rPr>
          <w:rFonts w:ascii="Arial" w:hAnsi="Arial" w:cs="Arial"/>
          <w:color w:val="000000" w:themeColor="text1"/>
          <w:sz w:val="32"/>
          <w:szCs w:val="32"/>
        </w:rPr>
        <w:t>irector</w:t>
      </w:r>
      <w:r w:rsidR="00B00D73">
        <w:rPr>
          <w:rFonts w:ascii="Arial" w:hAnsi="Arial" w:cs="Arial"/>
          <w:color w:val="000000" w:themeColor="text1"/>
          <w:sz w:val="32"/>
          <w:szCs w:val="32"/>
        </w:rPr>
        <w:t xml:space="preserve"> Infrastructure and Planning</w:t>
      </w:r>
      <w:r w:rsidR="000962F6">
        <w:rPr>
          <w:rFonts w:ascii="Arial" w:hAnsi="Arial" w:cs="Arial"/>
          <w:color w:val="000000" w:themeColor="text1"/>
          <w:sz w:val="32"/>
          <w:szCs w:val="32"/>
        </w:rPr>
        <w:t xml:space="preserve"> and </w:t>
      </w:r>
      <w:r w:rsidR="00B00D73">
        <w:rPr>
          <w:rFonts w:ascii="Arial" w:hAnsi="Arial" w:cs="Arial"/>
          <w:color w:val="000000" w:themeColor="text1"/>
          <w:sz w:val="32"/>
          <w:szCs w:val="32"/>
        </w:rPr>
        <w:t>E</w:t>
      </w:r>
      <w:r w:rsidR="000962F6">
        <w:rPr>
          <w:rFonts w:ascii="Arial" w:hAnsi="Arial" w:cs="Arial"/>
          <w:color w:val="000000" w:themeColor="text1"/>
          <w:sz w:val="32"/>
          <w:szCs w:val="32"/>
        </w:rPr>
        <w:t>ngineers</w:t>
      </w:r>
      <w:r>
        <w:rPr>
          <w:rFonts w:ascii="Arial" w:hAnsi="Arial" w:cs="Arial"/>
          <w:color w:val="000000" w:themeColor="text1"/>
          <w:sz w:val="32"/>
          <w:szCs w:val="32"/>
        </w:rPr>
        <w:t xml:space="preserve"> to conduct an assessment of the condition and capacity of the clear water dam</w:t>
      </w:r>
      <w:r w:rsidR="000962F6">
        <w:rPr>
          <w:rFonts w:ascii="Arial" w:hAnsi="Arial" w:cs="Arial"/>
          <w:color w:val="000000" w:themeColor="text1"/>
          <w:sz w:val="32"/>
          <w:szCs w:val="32"/>
        </w:rPr>
        <w:t xml:space="preserve">.  We </w:t>
      </w:r>
      <w:r>
        <w:rPr>
          <w:rFonts w:ascii="Arial" w:hAnsi="Arial" w:cs="Arial"/>
          <w:color w:val="000000" w:themeColor="text1"/>
          <w:sz w:val="32"/>
          <w:szCs w:val="32"/>
        </w:rPr>
        <w:t>were assured</w:t>
      </w:r>
      <w:r w:rsidR="000962F6">
        <w:rPr>
          <w:rFonts w:ascii="Arial" w:hAnsi="Arial" w:cs="Arial"/>
          <w:color w:val="000000" w:themeColor="text1"/>
          <w:sz w:val="32"/>
          <w:szCs w:val="32"/>
        </w:rPr>
        <w:t xml:space="preserve"> </w:t>
      </w:r>
      <w:r>
        <w:rPr>
          <w:rFonts w:ascii="Arial" w:hAnsi="Arial" w:cs="Arial"/>
          <w:color w:val="000000" w:themeColor="text1"/>
          <w:sz w:val="32"/>
          <w:szCs w:val="32"/>
        </w:rPr>
        <w:t xml:space="preserve"> </w:t>
      </w:r>
      <w:r w:rsidR="000962F6">
        <w:rPr>
          <w:rFonts w:ascii="Arial" w:hAnsi="Arial" w:cs="Arial"/>
          <w:color w:val="000000" w:themeColor="text1"/>
          <w:sz w:val="32"/>
          <w:szCs w:val="32"/>
        </w:rPr>
        <w:t xml:space="preserve">that </w:t>
      </w:r>
      <w:r w:rsidR="001F28A5">
        <w:rPr>
          <w:rFonts w:ascii="Arial" w:hAnsi="Arial" w:cs="Arial"/>
          <w:color w:val="000000" w:themeColor="text1"/>
          <w:sz w:val="32"/>
          <w:szCs w:val="32"/>
        </w:rPr>
        <w:t xml:space="preserve"> </w:t>
      </w:r>
      <w:r w:rsidR="001F28A5">
        <w:rPr>
          <w:rFonts w:ascii="Arial" w:hAnsi="Arial" w:cs="Arial"/>
          <w:sz w:val="32"/>
          <w:szCs w:val="32"/>
        </w:rPr>
        <w:t>m</w:t>
      </w:r>
      <w:r w:rsidR="001F28A5" w:rsidRPr="001F28A5">
        <w:rPr>
          <w:rFonts w:ascii="Arial" w:hAnsi="Arial" w:cs="Arial"/>
          <w:sz w:val="32"/>
          <w:szCs w:val="32"/>
        </w:rPr>
        <w:t xml:space="preserve">ore water is being pumped from the Koekemoer (Brown Water Dam) as opposed to the PB (Clear Water Dam) which has created more availability of water in the area.  The filtration system has </w:t>
      </w:r>
      <w:r w:rsidR="00B75216">
        <w:rPr>
          <w:rFonts w:ascii="Arial" w:hAnsi="Arial" w:cs="Arial"/>
          <w:sz w:val="32"/>
          <w:szCs w:val="32"/>
        </w:rPr>
        <w:t xml:space="preserve">also </w:t>
      </w:r>
      <w:r w:rsidR="001F28A5" w:rsidRPr="001F28A5">
        <w:rPr>
          <w:rFonts w:ascii="Arial" w:hAnsi="Arial" w:cs="Arial"/>
          <w:sz w:val="32"/>
          <w:szCs w:val="32"/>
        </w:rPr>
        <w:t>been upgraded.</w:t>
      </w:r>
    </w:p>
    <w:p w14:paraId="15B0B6AB" w14:textId="77777777" w:rsidR="00F36761" w:rsidRDefault="00AF6FA7" w:rsidP="00441F26">
      <w:pPr>
        <w:jc w:val="both"/>
        <w:rPr>
          <w:rFonts w:ascii="Arial" w:hAnsi="Arial" w:cs="Arial"/>
          <w:color w:val="000000" w:themeColor="text1"/>
          <w:sz w:val="32"/>
          <w:szCs w:val="32"/>
        </w:rPr>
      </w:pPr>
      <w:r w:rsidRPr="00AF6FA7">
        <w:rPr>
          <w:rFonts w:ascii="Arial" w:hAnsi="Arial" w:cs="Arial"/>
          <w:color w:val="000000" w:themeColor="text1"/>
          <w:sz w:val="32"/>
          <w:szCs w:val="32"/>
        </w:rPr>
        <w:t>Three public meetings were hosted by the PBRPA during 2024 – in February, August and November.  All were well attended.</w:t>
      </w:r>
      <w:r>
        <w:rPr>
          <w:rFonts w:ascii="Arial" w:hAnsi="Arial" w:cs="Arial"/>
          <w:color w:val="000000" w:themeColor="text1"/>
          <w:sz w:val="32"/>
          <w:szCs w:val="32"/>
        </w:rPr>
        <w:t xml:space="preserve">  </w:t>
      </w:r>
    </w:p>
    <w:p w14:paraId="38C236A3" w14:textId="3BE0131A" w:rsidR="00441F26" w:rsidRPr="00C81C84" w:rsidRDefault="00441F26" w:rsidP="00441F26">
      <w:pPr>
        <w:jc w:val="both"/>
        <w:rPr>
          <w:rFonts w:ascii="Arial" w:hAnsi="Arial" w:cs="Arial"/>
          <w:color w:val="000000" w:themeColor="text1"/>
          <w:sz w:val="32"/>
          <w:szCs w:val="32"/>
        </w:rPr>
      </w:pPr>
      <w:r w:rsidRPr="00C81C84">
        <w:rPr>
          <w:rFonts w:ascii="Arial" w:hAnsi="Arial" w:cs="Arial"/>
          <w:color w:val="000000" w:themeColor="text1"/>
          <w:sz w:val="32"/>
          <w:szCs w:val="32"/>
        </w:rPr>
        <w:t>The new Electricity Capacity Charge was implemented by NERSA</w:t>
      </w:r>
      <w:r w:rsidR="00F36761" w:rsidRPr="00C81C84">
        <w:rPr>
          <w:rFonts w:ascii="Arial" w:hAnsi="Arial" w:cs="Arial"/>
          <w:color w:val="000000" w:themeColor="text1"/>
          <w:sz w:val="32"/>
          <w:szCs w:val="32"/>
        </w:rPr>
        <w:t xml:space="preserve"> (The National Energy Regulator of South Africa) </w:t>
      </w:r>
      <w:r w:rsidRPr="00C81C84">
        <w:rPr>
          <w:rFonts w:ascii="Arial" w:hAnsi="Arial" w:cs="Arial"/>
          <w:color w:val="000000" w:themeColor="text1"/>
          <w:sz w:val="32"/>
          <w:szCs w:val="32"/>
        </w:rPr>
        <w:t xml:space="preserve">and each municipality was required to undertake a cost of supply study to determine the municipal cost of supplying electricity to its consumers.    </w:t>
      </w:r>
    </w:p>
    <w:p w14:paraId="34F80DBB" w14:textId="0655B30A" w:rsidR="00441F26" w:rsidRPr="00C81C84" w:rsidRDefault="00441F26" w:rsidP="00441F26">
      <w:pPr>
        <w:jc w:val="both"/>
        <w:rPr>
          <w:rFonts w:ascii="Arial" w:hAnsi="Arial" w:cs="Arial"/>
          <w:color w:val="000000" w:themeColor="text1"/>
          <w:sz w:val="32"/>
          <w:szCs w:val="32"/>
        </w:rPr>
      </w:pPr>
      <w:r w:rsidRPr="00C81C84">
        <w:rPr>
          <w:rFonts w:ascii="Arial" w:hAnsi="Arial" w:cs="Arial"/>
          <w:color w:val="000000" w:themeColor="text1"/>
          <w:sz w:val="32"/>
          <w:szCs w:val="32"/>
        </w:rPr>
        <w:t xml:space="preserve">Residential consumers have traditionally received a </w:t>
      </w:r>
      <w:proofErr w:type="gramStart"/>
      <w:r w:rsidRPr="00C81C84">
        <w:rPr>
          <w:rFonts w:ascii="Arial" w:hAnsi="Arial" w:cs="Arial"/>
          <w:color w:val="000000" w:themeColor="text1"/>
          <w:sz w:val="32"/>
          <w:szCs w:val="32"/>
        </w:rPr>
        <w:t>60 amp</w:t>
      </w:r>
      <w:proofErr w:type="gramEnd"/>
      <w:r w:rsidRPr="00C81C84">
        <w:rPr>
          <w:rFonts w:ascii="Arial" w:hAnsi="Arial" w:cs="Arial"/>
          <w:color w:val="000000" w:themeColor="text1"/>
          <w:sz w:val="32"/>
          <w:szCs w:val="32"/>
        </w:rPr>
        <w:t xml:space="preserve"> electricity supply.  However, consumers with pre-paid meters may now choose between a </w:t>
      </w:r>
      <w:proofErr w:type="gramStart"/>
      <w:r w:rsidRPr="00C81C84">
        <w:rPr>
          <w:rFonts w:ascii="Arial" w:hAnsi="Arial" w:cs="Arial"/>
          <w:color w:val="000000" w:themeColor="text1"/>
          <w:sz w:val="32"/>
          <w:szCs w:val="32"/>
        </w:rPr>
        <w:t>30, 40, 50 or 60 amp</w:t>
      </w:r>
      <w:proofErr w:type="gramEnd"/>
      <w:r w:rsidRPr="00C81C84">
        <w:rPr>
          <w:rFonts w:ascii="Arial" w:hAnsi="Arial" w:cs="Arial"/>
          <w:color w:val="000000" w:themeColor="text1"/>
          <w:sz w:val="32"/>
          <w:szCs w:val="32"/>
        </w:rPr>
        <w:t xml:space="preserve"> supply</w:t>
      </w:r>
      <w:r w:rsidR="00147178" w:rsidRPr="00C81C84">
        <w:rPr>
          <w:rFonts w:ascii="Arial" w:hAnsi="Arial" w:cs="Arial"/>
          <w:color w:val="000000" w:themeColor="text1"/>
          <w:sz w:val="32"/>
          <w:szCs w:val="32"/>
        </w:rPr>
        <w:t>.</w:t>
      </w:r>
      <w:r w:rsidRPr="00C81C84">
        <w:rPr>
          <w:rFonts w:ascii="Arial" w:hAnsi="Arial" w:cs="Arial"/>
          <w:color w:val="000000" w:themeColor="text1"/>
          <w:sz w:val="32"/>
          <w:szCs w:val="32"/>
        </w:rPr>
        <w:t xml:space="preserve"> </w:t>
      </w:r>
      <w:r w:rsidR="003F24C1">
        <w:rPr>
          <w:rFonts w:ascii="Arial" w:hAnsi="Arial" w:cs="Arial"/>
          <w:color w:val="000000" w:themeColor="text1"/>
          <w:sz w:val="32"/>
          <w:szCs w:val="32"/>
        </w:rPr>
        <w:t xml:space="preserve"> </w:t>
      </w:r>
      <w:r w:rsidRPr="00C81C84">
        <w:rPr>
          <w:rFonts w:ascii="Arial" w:hAnsi="Arial" w:cs="Arial"/>
          <w:color w:val="000000" w:themeColor="text1"/>
          <w:sz w:val="32"/>
          <w:szCs w:val="32"/>
        </w:rPr>
        <w:t xml:space="preserve">Consumers with a credit electricity meter who wish to apply for a lower than 60 Amp supply will have to convert to a pre-paid meter.         </w:t>
      </w:r>
    </w:p>
    <w:p w14:paraId="3CD024B2" w14:textId="2582147A" w:rsidR="00C81C84" w:rsidRDefault="00441F26" w:rsidP="00EC4BA4">
      <w:pPr>
        <w:jc w:val="both"/>
        <w:rPr>
          <w:rFonts w:ascii="Arial" w:hAnsi="Arial" w:cs="Arial"/>
          <w:color w:val="000000" w:themeColor="text1"/>
          <w:sz w:val="32"/>
          <w:szCs w:val="32"/>
        </w:rPr>
      </w:pPr>
      <w:r>
        <w:rPr>
          <w:rFonts w:ascii="Arial" w:hAnsi="Arial" w:cs="Arial"/>
          <w:color w:val="000000" w:themeColor="text1"/>
          <w:sz w:val="32"/>
          <w:szCs w:val="32"/>
        </w:rPr>
        <w:lastRenderedPageBreak/>
        <w:t>The applic</w:t>
      </w:r>
      <w:r w:rsidR="00FF2406">
        <w:rPr>
          <w:rFonts w:ascii="Arial" w:hAnsi="Arial" w:cs="Arial"/>
          <w:color w:val="000000" w:themeColor="text1"/>
          <w:sz w:val="32"/>
          <w:szCs w:val="32"/>
        </w:rPr>
        <w:t>a</w:t>
      </w:r>
      <w:r>
        <w:rPr>
          <w:rFonts w:ascii="Arial" w:hAnsi="Arial" w:cs="Arial"/>
          <w:color w:val="000000" w:themeColor="text1"/>
          <w:sz w:val="32"/>
          <w:szCs w:val="32"/>
        </w:rPr>
        <w:t xml:space="preserve">tion for a bottle store in </w:t>
      </w:r>
      <w:r w:rsidR="00FF2406">
        <w:rPr>
          <w:rFonts w:ascii="Arial" w:hAnsi="Arial" w:cs="Arial"/>
          <w:color w:val="000000" w:themeColor="text1"/>
          <w:sz w:val="32"/>
          <w:szCs w:val="32"/>
        </w:rPr>
        <w:t>L</w:t>
      </w:r>
      <w:r>
        <w:rPr>
          <w:rFonts w:ascii="Arial" w:hAnsi="Arial" w:cs="Arial"/>
          <w:color w:val="000000" w:themeColor="text1"/>
          <w:sz w:val="32"/>
          <w:szCs w:val="32"/>
        </w:rPr>
        <w:t xml:space="preserve">aw Street, Pearly Beach is currently being processed </w:t>
      </w:r>
      <w:r w:rsidR="00FF2406">
        <w:rPr>
          <w:rFonts w:ascii="Arial" w:hAnsi="Arial" w:cs="Arial"/>
          <w:color w:val="000000" w:themeColor="text1"/>
          <w:sz w:val="32"/>
          <w:szCs w:val="32"/>
        </w:rPr>
        <w:t>by the Town Planning Department</w:t>
      </w:r>
      <w:r w:rsidR="00C81C84">
        <w:rPr>
          <w:rFonts w:ascii="Arial" w:hAnsi="Arial" w:cs="Arial"/>
          <w:color w:val="000000" w:themeColor="text1"/>
          <w:sz w:val="32"/>
          <w:szCs w:val="32"/>
        </w:rPr>
        <w:t xml:space="preserve"> </w:t>
      </w:r>
      <w:r w:rsidR="00FF2406">
        <w:rPr>
          <w:rFonts w:ascii="Arial" w:hAnsi="Arial" w:cs="Arial"/>
          <w:color w:val="000000" w:themeColor="text1"/>
          <w:sz w:val="32"/>
          <w:szCs w:val="32"/>
        </w:rPr>
        <w:t xml:space="preserve">of the municipality.  </w:t>
      </w:r>
    </w:p>
    <w:p w14:paraId="72B5956A" w14:textId="230AA573" w:rsidR="00441F26" w:rsidRDefault="00FF2406" w:rsidP="00EC4BA4">
      <w:pPr>
        <w:jc w:val="both"/>
        <w:rPr>
          <w:rFonts w:ascii="Arial" w:hAnsi="Arial" w:cs="Arial"/>
          <w:color w:val="000000" w:themeColor="text1"/>
          <w:sz w:val="32"/>
          <w:szCs w:val="32"/>
        </w:rPr>
      </w:pPr>
      <w:r>
        <w:rPr>
          <w:rFonts w:ascii="Arial" w:hAnsi="Arial" w:cs="Arial"/>
          <w:color w:val="000000" w:themeColor="text1"/>
          <w:sz w:val="32"/>
          <w:szCs w:val="32"/>
        </w:rPr>
        <w:t>All comments received from interest</w:t>
      </w:r>
      <w:r w:rsidR="00C81C84">
        <w:rPr>
          <w:rFonts w:ascii="Arial" w:hAnsi="Arial" w:cs="Arial"/>
          <w:color w:val="000000" w:themeColor="text1"/>
          <w:sz w:val="32"/>
          <w:szCs w:val="32"/>
        </w:rPr>
        <w:t>ed</w:t>
      </w:r>
      <w:r>
        <w:rPr>
          <w:rFonts w:ascii="Arial" w:hAnsi="Arial" w:cs="Arial"/>
          <w:color w:val="000000" w:themeColor="text1"/>
          <w:sz w:val="32"/>
          <w:szCs w:val="32"/>
        </w:rPr>
        <w:t xml:space="preserve"> and affected parties have been acknowledged and are being </w:t>
      </w:r>
      <w:r w:rsidR="00C81C84">
        <w:rPr>
          <w:rFonts w:ascii="Arial" w:hAnsi="Arial" w:cs="Arial"/>
          <w:color w:val="000000" w:themeColor="text1"/>
          <w:sz w:val="32"/>
          <w:szCs w:val="32"/>
        </w:rPr>
        <w:t>handled</w:t>
      </w:r>
      <w:r>
        <w:rPr>
          <w:rFonts w:ascii="Arial" w:hAnsi="Arial" w:cs="Arial"/>
          <w:color w:val="000000" w:themeColor="text1"/>
          <w:sz w:val="32"/>
          <w:szCs w:val="32"/>
        </w:rPr>
        <w:t>.  Once the process is complete, everyone who has commented will be advised of the outcome and  will then be given the opportunity to appeal should that be deemed necessary.</w:t>
      </w:r>
    </w:p>
    <w:p w14:paraId="571492DB" w14:textId="160868BB" w:rsidR="00AF6FA7" w:rsidRDefault="005B4896" w:rsidP="00EC4BA4">
      <w:pPr>
        <w:jc w:val="both"/>
        <w:rPr>
          <w:rFonts w:ascii="Arial" w:hAnsi="Arial" w:cs="Arial"/>
          <w:color w:val="000000" w:themeColor="text1"/>
          <w:sz w:val="32"/>
          <w:szCs w:val="32"/>
        </w:rPr>
      </w:pPr>
      <w:r>
        <w:rPr>
          <w:rFonts w:ascii="Arial" w:hAnsi="Arial" w:cs="Arial"/>
          <w:color w:val="000000" w:themeColor="text1"/>
          <w:sz w:val="32"/>
          <w:szCs w:val="32"/>
        </w:rPr>
        <w:t xml:space="preserve">The tender for the repair to the water tower </w:t>
      </w:r>
      <w:r w:rsidR="008310B3">
        <w:rPr>
          <w:rFonts w:ascii="Arial" w:hAnsi="Arial" w:cs="Arial"/>
          <w:color w:val="000000" w:themeColor="text1"/>
          <w:sz w:val="32"/>
          <w:szCs w:val="32"/>
        </w:rPr>
        <w:t>has been</w:t>
      </w:r>
      <w:r>
        <w:rPr>
          <w:rFonts w:ascii="Arial" w:hAnsi="Arial" w:cs="Arial"/>
          <w:color w:val="000000" w:themeColor="text1"/>
          <w:sz w:val="32"/>
          <w:szCs w:val="32"/>
        </w:rPr>
        <w:t xml:space="preserve"> awarded to the successful </w:t>
      </w:r>
      <w:r w:rsidR="008310B3">
        <w:rPr>
          <w:rFonts w:ascii="Arial" w:hAnsi="Arial" w:cs="Arial"/>
          <w:color w:val="000000" w:themeColor="text1"/>
          <w:sz w:val="32"/>
          <w:szCs w:val="32"/>
        </w:rPr>
        <w:t>applicant</w:t>
      </w:r>
      <w:r>
        <w:rPr>
          <w:rFonts w:ascii="Arial" w:hAnsi="Arial" w:cs="Arial"/>
          <w:color w:val="000000" w:themeColor="text1"/>
          <w:sz w:val="32"/>
          <w:szCs w:val="32"/>
        </w:rPr>
        <w:t>.  Work should therefore commence shortly.</w:t>
      </w:r>
    </w:p>
    <w:p w14:paraId="09E08E19" w14:textId="77777777" w:rsidR="008310B3" w:rsidRDefault="00461738" w:rsidP="00EC4BA4">
      <w:pPr>
        <w:jc w:val="both"/>
        <w:rPr>
          <w:rFonts w:ascii="Arial" w:hAnsi="Arial" w:cs="Arial"/>
          <w:color w:val="000000" w:themeColor="text1"/>
          <w:sz w:val="32"/>
          <w:szCs w:val="32"/>
        </w:rPr>
      </w:pPr>
      <w:r>
        <w:rPr>
          <w:rFonts w:ascii="Arial" w:hAnsi="Arial" w:cs="Arial"/>
          <w:color w:val="000000" w:themeColor="text1"/>
          <w:sz w:val="32"/>
          <w:szCs w:val="32"/>
        </w:rPr>
        <w:t>As always</w:t>
      </w:r>
      <w:r w:rsidR="008310B3">
        <w:rPr>
          <w:rFonts w:ascii="Arial" w:hAnsi="Arial" w:cs="Arial"/>
          <w:color w:val="000000" w:themeColor="text1"/>
          <w:sz w:val="32"/>
          <w:szCs w:val="32"/>
        </w:rPr>
        <w:t>,</w:t>
      </w:r>
      <w:r>
        <w:rPr>
          <w:rFonts w:ascii="Arial" w:hAnsi="Arial" w:cs="Arial"/>
          <w:color w:val="000000" w:themeColor="text1"/>
          <w:sz w:val="32"/>
          <w:szCs w:val="32"/>
        </w:rPr>
        <w:t xml:space="preserve"> it has been a privilege to work alongside </w:t>
      </w:r>
      <w:r w:rsidR="008078C0">
        <w:rPr>
          <w:rFonts w:ascii="Arial" w:hAnsi="Arial" w:cs="Arial"/>
          <w:color w:val="000000" w:themeColor="text1"/>
          <w:sz w:val="32"/>
          <w:szCs w:val="32"/>
        </w:rPr>
        <w:t>fellow members of the management committee this past year.  My sincere appreciation to Nelia, Viv, Wilma, Trevor</w:t>
      </w:r>
      <w:r w:rsidR="005B4896">
        <w:rPr>
          <w:rFonts w:ascii="Arial" w:hAnsi="Arial" w:cs="Arial"/>
          <w:color w:val="000000" w:themeColor="text1"/>
          <w:sz w:val="32"/>
          <w:szCs w:val="32"/>
        </w:rPr>
        <w:t>, Jacques</w:t>
      </w:r>
      <w:r w:rsidR="008078C0">
        <w:rPr>
          <w:rFonts w:ascii="Arial" w:hAnsi="Arial" w:cs="Arial"/>
          <w:color w:val="000000" w:themeColor="text1"/>
          <w:sz w:val="32"/>
          <w:szCs w:val="32"/>
        </w:rPr>
        <w:t xml:space="preserve"> and Jason.  </w:t>
      </w:r>
    </w:p>
    <w:p w14:paraId="3E790210" w14:textId="4D33471B" w:rsidR="00AF6FA7" w:rsidRDefault="008078C0" w:rsidP="00EC4BA4">
      <w:pPr>
        <w:jc w:val="both"/>
        <w:rPr>
          <w:rFonts w:ascii="Arial" w:hAnsi="Arial" w:cs="Arial"/>
          <w:color w:val="000000" w:themeColor="text1"/>
          <w:sz w:val="32"/>
          <w:szCs w:val="32"/>
        </w:rPr>
      </w:pPr>
      <w:r>
        <w:rPr>
          <w:rFonts w:ascii="Arial" w:hAnsi="Arial" w:cs="Arial"/>
          <w:color w:val="000000" w:themeColor="text1"/>
          <w:sz w:val="32"/>
          <w:szCs w:val="32"/>
        </w:rPr>
        <w:t>A vote of thanks is extended to our ward councillor</w:t>
      </w:r>
      <w:r w:rsidR="005B4896">
        <w:rPr>
          <w:rFonts w:ascii="Arial" w:hAnsi="Arial" w:cs="Arial"/>
          <w:color w:val="000000" w:themeColor="text1"/>
          <w:sz w:val="32"/>
          <w:szCs w:val="32"/>
        </w:rPr>
        <w:t>,</w:t>
      </w:r>
      <w:r>
        <w:rPr>
          <w:rFonts w:ascii="Arial" w:hAnsi="Arial" w:cs="Arial"/>
          <w:color w:val="000000" w:themeColor="text1"/>
          <w:sz w:val="32"/>
          <w:szCs w:val="32"/>
        </w:rPr>
        <w:t xml:space="preserve"> Steven Fourie </w:t>
      </w:r>
      <w:r w:rsidR="005B4896">
        <w:rPr>
          <w:rFonts w:ascii="Arial" w:hAnsi="Arial" w:cs="Arial"/>
          <w:color w:val="000000" w:themeColor="text1"/>
          <w:sz w:val="32"/>
          <w:szCs w:val="32"/>
        </w:rPr>
        <w:t xml:space="preserve">as well as to </w:t>
      </w:r>
      <w:r>
        <w:rPr>
          <w:rFonts w:ascii="Arial" w:hAnsi="Arial" w:cs="Arial"/>
          <w:color w:val="000000" w:themeColor="text1"/>
          <w:sz w:val="32"/>
          <w:szCs w:val="32"/>
        </w:rPr>
        <w:t>Alderman Dudley Coetzee for their input and advice</w:t>
      </w:r>
      <w:r w:rsidR="005B4896">
        <w:rPr>
          <w:rFonts w:ascii="Arial" w:hAnsi="Arial" w:cs="Arial"/>
          <w:color w:val="000000" w:themeColor="text1"/>
          <w:sz w:val="32"/>
          <w:szCs w:val="32"/>
        </w:rPr>
        <w:t xml:space="preserve">.  </w:t>
      </w:r>
      <w:r w:rsidR="005B4896">
        <w:rPr>
          <w:rFonts w:ascii="Arial" w:hAnsi="Arial" w:cs="Arial"/>
          <w:color w:val="000000" w:themeColor="text1"/>
          <w:sz w:val="32"/>
          <w:szCs w:val="32"/>
        </w:rPr>
        <w:br/>
        <w:t xml:space="preserve">Our gratitude </w:t>
      </w:r>
      <w:r w:rsidR="008310B3">
        <w:rPr>
          <w:rFonts w:ascii="Arial" w:hAnsi="Arial" w:cs="Arial"/>
          <w:color w:val="000000" w:themeColor="text1"/>
          <w:sz w:val="32"/>
          <w:szCs w:val="32"/>
        </w:rPr>
        <w:t>goes</w:t>
      </w:r>
      <w:r w:rsidR="005B4896">
        <w:rPr>
          <w:rFonts w:ascii="Arial" w:hAnsi="Arial" w:cs="Arial"/>
          <w:color w:val="000000" w:themeColor="text1"/>
          <w:sz w:val="32"/>
          <w:szCs w:val="32"/>
        </w:rPr>
        <w:t xml:space="preserve"> </w:t>
      </w:r>
      <w:r>
        <w:rPr>
          <w:rFonts w:ascii="Arial" w:hAnsi="Arial" w:cs="Arial"/>
          <w:color w:val="000000" w:themeColor="text1"/>
          <w:sz w:val="32"/>
          <w:szCs w:val="32"/>
        </w:rPr>
        <w:t xml:space="preserve">to the Overstrand municipality who continues to provide </w:t>
      </w:r>
      <w:r w:rsidR="005B4896">
        <w:rPr>
          <w:rFonts w:ascii="Arial" w:hAnsi="Arial" w:cs="Arial"/>
          <w:color w:val="000000" w:themeColor="text1"/>
          <w:sz w:val="32"/>
          <w:szCs w:val="32"/>
        </w:rPr>
        <w:t>prompt</w:t>
      </w:r>
      <w:r w:rsidR="00674A15">
        <w:rPr>
          <w:rFonts w:ascii="Arial" w:hAnsi="Arial" w:cs="Arial"/>
          <w:color w:val="000000" w:themeColor="text1"/>
          <w:sz w:val="32"/>
          <w:szCs w:val="32"/>
        </w:rPr>
        <w:t>,</w:t>
      </w:r>
      <w:r w:rsidR="005B4896">
        <w:rPr>
          <w:rFonts w:ascii="Arial" w:hAnsi="Arial" w:cs="Arial"/>
          <w:color w:val="000000" w:themeColor="text1"/>
          <w:sz w:val="32"/>
          <w:szCs w:val="32"/>
        </w:rPr>
        <w:t xml:space="preserve"> efficient </w:t>
      </w:r>
      <w:r>
        <w:rPr>
          <w:rFonts w:ascii="Arial" w:hAnsi="Arial" w:cs="Arial"/>
          <w:color w:val="000000" w:themeColor="text1"/>
          <w:sz w:val="32"/>
          <w:szCs w:val="32"/>
        </w:rPr>
        <w:t>service and support.</w:t>
      </w:r>
    </w:p>
    <w:p w14:paraId="5F466BB5" w14:textId="20C2481F" w:rsidR="00441F26" w:rsidRDefault="00441F26" w:rsidP="00EC4BA4">
      <w:pPr>
        <w:jc w:val="both"/>
        <w:rPr>
          <w:rFonts w:ascii="Arial" w:hAnsi="Arial" w:cs="Arial"/>
          <w:b/>
          <w:bCs/>
          <w:color w:val="000000" w:themeColor="text1"/>
          <w:sz w:val="32"/>
          <w:szCs w:val="32"/>
        </w:rPr>
      </w:pPr>
    </w:p>
    <w:p w14:paraId="58559DA9" w14:textId="77777777" w:rsidR="003F24C1" w:rsidRDefault="003F24C1" w:rsidP="00EC4BA4">
      <w:pPr>
        <w:jc w:val="both"/>
        <w:rPr>
          <w:rFonts w:ascii="Arial" w:hAnsi="Arial" w:cs="Arial"/>
          <w:b/>
          <w:bCs/>
          <w:color w:val="000000" w:themeColor="text1"/>
          <w:sz w:val="32"/>
          <w:szCs w:val="32"/>
        </w:rPr>
      </w:pPr>
    </w:p>
    <w:p w14:paraId="5C15B18F" w14:textId="35E64DE0" w:rsidR="00441F26" w:rsidRDefault="00441F26" w:rsidP="00441F26">
      <w:pPr>
        <w:spacing w:after="0" w:line="240" w:lineRule="auto"/>
        <w:jc w:val="both"/>
        <w:rPr>
          <w:rFonts w:ascii="Arial" w:hAnsi="Arial" w:cs="Arial"/>
          <w:b/>
          <w:bCs/>
          <w:color w:val="000000" w:themeColor="text1"/>
          <w:sz w:val="32"/>
          <w:szCs w:val="32"/>
        </w:rPr>
      </w:pPr>
      <w:r>
        <w:rPr>
          <w:rFonts w:ascii="Arial" w:hAnsi="Arial" w:cs="Arial"/>
          <w:b/>
          <w:bCs/>
          <w:color w:val="000000" w:themeColor="text1"/>
          <w:sz w:val="32"/>
          <w:szCs w:val="32"/>
        </w:rPr>
        <w:t>SHIRLEY  COETZEE</w:t>
      </w:r>
    </w:p>
    <w:p w14:paraId="1B69EF57" w14:textId="0F308EB8" w:rsidR="00441F26" w:rsidRDefault="00441F26" w:rsidP="00441F26">
      <w:pPr>
        <w:spacing w:after="0" w:line="240" w:lineRule="auto"/>
        <w:jc w:val="both"/>
        <w:rPr>
          <w:rFonts w:ascii="Arial" w:hAnsi="Arial" w:cs="Arial"/>
          <w:b/>
          <w:bCs/>
          <w:color w:val="000000" w:themeColor="text1"/>
          <w:sz w:val="32"/>
          <w:szCs w:val="32"/>
        </w:rPr>
      </w:pPr>
      <w:r>
        <w:rPr>
          <w:rFonts w:ascii="Arial" w:hAnsi="Arial" w:cs="Arial"/>
          <w:b/>
          <w:bCs/>
          <w:color w:val="000000" w:themeColor="text1"/>
          <w:sz w:val="32"/>
          <w:szCs w:val="32"/>
        </w:rPr>
        <w:t>CHAIRPERSON</w:t>
      </w:r>
    </w:p>
    <w:p w14:paraId="3030C005" w14:textId="77777777" w:rsidR="00664AC8" w:rsidRDefault="00664AC8" w:rsidP="00441F26">
      <w:pPr>
        <w:spacing w:after="0" w:line="240" w:lineRule="auto"/>
        <w:jc w:val="both"/>
        <w:rPr>
          <w:rFonts w:ascii="Arial" w:hAnsi="Arial" w:cs="Arial"/>
          <w:b/>
          <w:bCs/>
          <w:color w:val="000000" w:themeColor="text1"/>
          <w:sz w:val="32"/>
          <w:szCs w:val="32"/>
        </w:rPr>
      </w:pPr>
    </w:p>
    <w:p w14:paraId="54DFDB92" w14:textId="128FC323" w:rsidR="00441F26" w:rsidRPr="00441F26" w:rsidRDefault="00664AC8" w:rsidP="00441F26">
      <w:pPr>
        <w:spacing w:after="0" w:line="240" w:lineRule="auto"/>
        <w:jc w:val="both"/>
        <w:rPr>
          <w:rFonts w:ascii="Arial" w:hAnsi="Arial" w:cs="Arial"/>
          <w:b/>
          <w:bCs/>
          <w:color w:val="000000" w:themeColor="text1"/>
          <w:sz w:val="32"/>
          <w:szCs w:val="32"/>
        </w:rPr>
      </w:pPr>
      <w:r>
        <w:rPr>
          <w:rFonts w:ascii="Arial" w:hAnsi="Arial" w:cs="Arial"/>
          <w:b/>
          <w:bCs/>
          <w:color w:val="000000" w:themeColor="text1"/>
          <w:sz w:val="32"/>
          <w:szCs w:val="32"/>
        </w:rPr>
        <w:t xml:space="preserve">22 </w:t>
      </w:r>
      <w:r w:rsidR="00441F26">
        <w:rPr>
          <w:rFonts w:ascii="Arial" w:hAnsi="Arial" w:cs="Arial"/>
          <w:b/>
          <w:bCs/>
          <w:color w:val="000000" w:themeColor="text1"/>
          <w:sz w:val="32"/>
          <w:szCs w:val="32"/>
        </w:rPr>
        <w:t>MARCH 2025</w:t>
      </w:r>
    </w:p>
    <w:p w14:paraId="716A06AD" w14:textId="77777777" w:rsidR="00441F26" w:rsidRPr="00AF6FA7" w:rsidRDefault="00441F26" w:rsidP="00EC4BA4">
      <w:pPr>
        <w:jc w:val="both"/>
        <w:rPr>
          <w:rFonts w:ascii="Arial" w:hAnsi="Arial" w:cs="Arial"/>
          <w:color w:val="000000" w:themeColor="text1"/>
          <w:sz w:val="32"/>
          <w:szCs w:val="32"/>
        </w:rPr>
      </w:pPr>
    </w:p>
    <w:sectPr w:rsidR="00441F26" w:rsidRPr="00AF6FA7" w:rsidSect="00AF6FA7">
      <w:footerReference w:type="default" r:id="rId6"/>
      <w:pgSz w:w="12220" w:h="15820"/>
      <w:pgMar w:top="1440" w:right="1440" w:bottom="1440" w:left="1440" w:header="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39E07B" w14:textId="77777777" w:rsidR="004A1038" w:rsidRDefault="004A1038" w:rsidP="008310B3">
      <w:pPr>
        <w:spacing w:after="0" w:line="240" w:lineRule="auto"/>
      </w:pPr>
      <w:r>
        <w:separator/>
      </w:r>
    </w:p>
  </w:endnote>
  <w:endnote w:type="continuationSeparator" w:id="0">
    <w:p w14:paraId="3F47FBB0" w14:textId="77777777" w:rsidR="004A1038" w:rsidRDefault="004A1038" w:rsidP="00831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09375380"/>
      <w:docPartObj>
        <w:docPartGallery w:val="Page Numbers (Bottom of Page)"/>
        <w:docPartUnique/>
      </w:docPartObj>
    </w:sdtPr>
    <w:sdtEndPr>
      <w:rPr>
        <w:noProof/>
      </w:rPr>
    </w:sdtEndPr>
    <w:sdtContent>
      <w:p w14:paraId="5F033C2F" w14:textId="2B02DA09" w:rsidR="008310B3" w:rsidRDefault="008310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0A3A7DE" w14:textId="77777777" w:rsidR="008310B3" w:rsidRDefault="008310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A83E4" w14:textId="77777777" w:rsidR="004A1038" w:rsidRDefault="004A1038" w:rsidP="008310B3">
      <w:pPr>
        <w:spacing w:after="0" w:line="240" w:lineRule="auto"/>
      </w:pPr>
      <w:r>
        <w:separator/>
      </w:r>
    </w:p>
  </w:footnote>
  <w:footnote w:type="continuationSeparator" w:id="0">
    <w:p w14:paraId="1D6F9CA9" w14:textId="77777777" w:rsidR="004A1038" w:rsidRDefault="004A1038" w:rsidP="008310B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FA7"/>
    <w:rsid w:val="00026599"/>
    <w:rsid w:val="000962F6"/>
    <w:rsid w:val="00147178"/>
    <w:rsid w:val="001C75C5"/>
    <w:rsid w:val="001F28A5"/>
    <w:rsid w:val="003A1C51"/>
    <w:rsid w:val="003F24C1"/>
    <w:rsid w:val="00441F26"/>
    <w:rsid w:val="00461738"/>
    <w:rsid w:val="00481180"/>
    <w:rsid w:val="004A1038"/>
    <w:rsid w:val="0057345B"/>
    <w:rsid w:val="005A4BB1"/>
    <w:rsid w:val="005B4896"/>
    <w:rsid w:val="00664AC8"/>
    <w:rsid w:val="00674A15"/>
    <w:rsid w:val="00753991"/>
    <w:rsid w:val="007A3B0F"/>
    <w:rsid w:val="008078C0"/>
    <w:rsid w:val="008310B3"/>
    <w:rsid w:val="00934B7D"/>
    <w:rsid w:val="00AF6FA7"/>
    <w:rsid w:val="00B00D73"/>
    <w:rsid w:val="00B138BE"/>
    <w:rsid w:val="00B75216"/>
    <w:rsid w:val="00BE5E11"/>
    <w:rsid w:val="00C81C84"/>
    <w:rsid w:val="00DA2AC9"/>
    <w:rsid w:val="00EC4BA4"/>
    <w:rsid w:val="00F36761"/>
    <w:rsid w:val="00FF2406"/>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6E31A"/>
  <w15:chartTrackingRefBased/>
  <w15:docId w15:val="{CB160577-D62A-4771-BD2D-F98C6B5D4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10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10B3"/>
  </w:style>
  <w:style w:type="paragraph" w:styleId="Footer">
    <w:name w:val="footer"/>
    <w:basedOn w:val="Normal"/>
    <w:link w:val="FooterChar"/>
    <w:uiPriority w:val="99"/>
    <w:unhideWhenUsed/>
    <w:rsid w:val="008310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10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353</TotalTime>
  <Pages>2</Pages>
  <Words>360</Words>
  <Characters>2056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Shirley Coetzee</dc:creator>
  <cp:keywords/>
  <dc:description/>
  <cp:lastModifiedBy>Shirley Coetzee</cp:lastModifiedBy>
  <cp:revision>15</cp:revision>
  <dcterms:created xsi:type="dcterms:W3CDTF">2025-03-11T10:46:00Z</dcterms:created>
  <dcterms:modified xsi:type="dcterms:W3CDTF">2025-03-27T12:27:00Z</dcterms:modified>
</cp:coreProperties>
</file>